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42B9" w14:textId="2BDC1400" w:rsidR="004B62FC" w:rsidRDefault="004B62FC" w:rsidP="004B62FC">
      <w:pPr>
        <w:rPr>
          <w:rStyle w:val="Strong"/>
          <w:b w:val="0"/>
          <w:bCs w:val="0"/>
          <w:shd w:val="clear" w:color="auto" w:fill="FFFFFF"/>
        </w:rPr>
      </w:pPr>
      <w:r>
        <w:rPr>
          <w:rStyle w:val="Strong"/>
          <w:b w:val="0"/>
          <w:bCs w:val="0"/>
          <w:shd w:val="clear" w:color="auto" w:fill="FFFFFF"/>
        </w:rPr>
        <w:t xml:space="preserve">September </w:t>
      </w:r>
      <w:r w:rsidR="0096138A">
        <w:rPr>
          <w:rStyle w:val="Strong"/>
          <w:b w:val="0"/>
          <w:bCs w:val="0"/>
          <w:shd w:val="clear" w:color="auto" w:fill="FFFFFF"/>
        </w:rPr>
        <w:t>30</w:t>
      </w:r>
      <w:r>
        <w:rPr>
          <w:rStyle w:val="Strong"/>
          <w:b w:val="0"/>
          <w:bCs w:val="0"/>
          <w:shd w:val="clear" w:color="auto" w:fill="FFFFFF"/>
        </w:rPr>
        <w:t>, 2021</w:t>
      </w:r>
    </w:p>
    <w:p w14:paraId="7E4D6A1D" w14:textId="77777777" w:rsidR="004B62FC" w:rsidRDefault="004B62FC" w:rsidP="004B62FC">
      <w:pPr>
        <w:rPr>
          <w:rStyle w:val="Strong"/>
          <w:b w:val="0"/>
          <w:bCs w:val="0"/>
          <w:shd w:val="clear" w:color="auto" w:fill="FFFFFF"/>
        </w:rPr>
      </w:pPr>
    </w:p>
    <w:p w14:paraId="7352D494" w14:textId="39F16F73" w:rsidR="004B62FC" w:rsidRPr="004B62FC" w:rsidRDefault="004B62FC" w:rsidP="004B62FC">
      <w:pPr>
        <w:rPr>
          <w:b/>
          <w:bCs/>
          <w:shd w:val="clear" w:color="auto" w:fill="FFFFFF"/>
        </w:rPr>
      </w:pPr>
      <w:r w:rsidRPr="004B62FC">
        <w:rPr>
          <w:rStyle w:val="Strong"/>
          <w:b w:val="0"/>
          <w:bCs w:val="0"/>
          <w:shd w:val="clear" w:color="auto" w:fill="FFFFFF"/>
        </w:rPr>
        <w:t>Secretary Marcia L. Fudge</w:t>
      </w:r>
      <w:r w:rsidRPr="004B62FC">
        <w:rPr>
          <w:b/>
          <w:bCs/>
          <w:shd w:val="clear" w:color="auto" w:fill="FFFFFF"/>
        </w:rPr>
        <w:t> </w:t>
      </w:r>
    </w:p>
    <w:p w14:paraId="77F3E473" w14:textId="2B8A4A58" w:rsidR="004B62FC" w:rsidRPr="004B62FC" w:rsidRDefault="004B62FC" w:rsidP="004B62FC">
      <w:pPr>
        <w:rPr>
          <w:shd w:val="clear" w:color="auto" w:fill="FFFFFF"/>
        </w:rPr>
      </w:pPr>
      <w:r w:rsidRPr="004B62FC">
        <w:rPr>
          <w:shd w:val="clear" w:color="auto" w:fill="FFFFFF"/>
        </w:rPr>
        <w:t>U.S. Department of</w:t>
      </w:r>
    </w:p>
    <w:p w14:paraId="629002F1" w14:textId="77777777" w:rsidR="004B62FC" w:rsidRPr="004B62FC" w:rsidRDefault="004B62FC" w:rsidP="004B62FC">
      <w:pPr>
        <w:rPr>
          <w:shd w:val="clear" w:color="auto" w:fill="FFFFFF"/>
        </w:rPr>
      </w:pPr>
      <w:r w:rsidRPr="004B62FC">
        <w:rPr>
          <w:shd w:val="clear" w:color="auto" w:fill="FFFFFF"/>
        </w:rPr>
        <w:t>Housing and Urban Development</w:t>
      </w:r>
    </w:p>
    <w:p w14:paraId="70396FC8" w14:textId="12BCCEED" w:rsidR="004B62FC" w:rsidRDefault="004B62FC" w:rsidP="004B62FC">
      <w:pPr>
        <w:rPr>
          <w:shd w:val="clear" w:color="auto" w:fill="FFFFFF"/>
        </w:rPr>
      </w:pPr>
      <w:r w:rsidRPr="004B62FC">
        <w:rPr>
          <w:shd w:val="clear" w:color="auto" w:fill="FFFFFF"/>
        </w:rPr>
        <w:t xml:space="preserve">451 7th Street, S.W. </w:t>
      </w:r>
    </w:p>
    <w:p w14:paraId="498E7D5C" w14:textId="68A9ED9C" w:rsidR="00C74E38" w:rsidRDefault="004B62FC" w:rsidP="004B62FC">
      <w:pPr>
        <w:rPr>
          <w:shd w:val="clear" w:color="auto" w:fill="FFFFFF"/>
        </w:rPr>
      </w:pPr>
      <w:r w:rsidRPr="004B62FC">
        <w:rPr>
          <w:shd w:val="clear" w:color="auto" w:fill="FFFFFF"/>
        </w:rPr>
        <w:t>Washington, DC 20410</w:t>
      </w:r>
    </w:p>
    <w:p w14:paraId="5A0D650B" w14:textId="4EEA3C00" w:rsidR="00653DBB" w:rsidRDefault="00653DBB" w:rsidP="004B62FC">
      <w:pPr>
        <w:rPr>
          <w:shd w:val="clear" w:color="auto" w:fill="FFFFFF"/>
        </w:rPr>
      </w:pPr>
    </w:p>
    <w:p w14:paraId="7FA75313" w14:textId="77777777" w:rsidR="00653DBB" w:rsidRPr="00354D91" w:rsidRDefault="00653DBB" w:rsidP="004B62FC">
      <w:pPr>
        <w:rPr>
          <w:b/>
          <w:bCs/>
          <w:shd w:val="clear" w:color="auto" w:fill="FFFFFF"/>
        </w:rPr>
      </w:pPr>
      <w:r w:rsidRPr="00354D91">
        <w:rPr>
          <w:b/>
          <w:bCs/>
          <w:shd w:val="clear" w:color="auto" w:fill="FFFFFF"/>
        </w:rPr>
        <w:t>RE: Urgent Need to Reduce Radon Danger to Residents of Federal Public Housing</w:t>
      </w:r>
    </w:p>
    <w:p w14:paraId="77097C13" w14:textId="77777777" w:rsidR="00653DBB" w:rsidRDefault="00653DBB" w:rsidP="004B62FC">
      <w:pPr>
        <w:rPr>
          <w:shd w:val="clear" w:color="auto" w:fill="FFFFFF"/>
        </w:rPr>
      </w:pPr>
    </w:p>
    <w:p w14:paraId="0B0CA026" w14:textId="66DF8F37" w:rsidR="00653DBB" w:rsidRDefault="00653DBB" w:rsidP="004B62FC">
      <w:pPr>
        <w:rPr>
          <w:shd w:val="clear" w:color="auto" w:fill="FFFFFF"/>
        </w:rPr>
      </w:pPr>
      <w:r>
        <w:rPr>
          <w:shd w:val="clear" w:color="auto" w:fill="FFFFFF"/>
        </w:rPr>
        <w:t xml:space="preserve">Dear Madame Secretary: </w:t>
      </w:r>
    </w:p>
    <w:p w14:paraId="298612EA" w14:textId="17905DFF" w:rsidR="00653DBB" w:rsidRDefault="00653DBB" w:rsidP="004B62FC">
      <w:pPr>
        <w:rPr>
          <w:shd w:val="clear" w:color="auto" w:fill="FFFFFF"/>
        </w:rPr>
      </w:pPr>
    </w:p>
    <w:p w14:paraId="5E9CB788" w14:textId="2EF78796" w:rsidR="00653DBB" w:rsidRDefault="00BB0A84" w:rsidP="00653DBB">
      <w:r>
        <w:t>I am</w:t>
      </w:r>
      <w:r w:rsidR="00653DBB">
        <w:t xml:space="preserve"> writing you today from Public Employees for Environmental Responsibility (PEER</w:t>
      </w:r>
      <w:r>
        <w:t>)</w:t>
      </w:r>
      <w:r w:rsidR="00CD1D5A">
        <w:t xml:space="preserve"> </w:t>
      </w:r>
      <w:r w:rsidR="00653DBB">
        <w:t>to urge you to take immediate action on a serious matter of public health.</w:t>
      </w:r>
    </w:p>
    <w:p w14:paraId="54999C92" w14:textId="77777777" w:rsidR="00945550" w:rsidRDefault="00945550" w:rsidP="00945550"/>
    <w:p w14:paraId="79C216E1" w14:textId="2DACAA13" w:rsidR="00687290" w:rsidRDefault="00945550" w:rsidP="00945550">
      <w:r>
        <w:t xml:space="preserve">As you know, </w:t>
      </w:r>
      <w:r w:rsidR="009336DB">
        <w:t>t</w:t>
      </w:r>
      <w:r>
        <w:t xml:space="preserve">he </w:t>
      </w:r>
      <w:r w:rsidR="00A5451D">
        <w:t xml:space="preserve">U.S. Department of Housing &amp; Urban Development (HUD) </w:t>
      </w:r>
      <w:r>
        <w:t xml:space="preserve">Office of Inspector General (IG) found in a report issued earlier this year that these three program offices do not have consistent radon policies. </w:t>
      </w:r>
      <w:bookmarkStart w:id="0" w:name="_Hlk82434394"/>
      <w:r>
        <w:t xml:space="preserve">[Final Report – HUD Program Offices’ Policies and Approaches for Radon, 2020-OE-0003; </w:t>
      </w:r>
      <w:hyperlink r:id="rId5" w:history="1">
        <w:r>
          <w:rPr>
            <w:rStyle w:val="Hyperlink"/>
          </w:rPr>
          <w:t>2020-OE-0003.pdf (hudoig.gov)</w:t>
        </w:r>
      </w:hyperlink>
      <w:r>
        <w:t xml:space="preserve">].  </w:t>
      </w:r>
    </w:p>
    <w:p w14:paraId="38594BD9" w14:textId="77777777" w:rsidR="00687290" w:rsidRDefault="00687290" w:rsidP="00945550"/>
    <w:p w14:paraId="67B0CCAF" w14:textId="6948B818" w:rsidR="009336DB" w:rsidRDefault="009336DB" w:rsidP="009336DB">
      <w:pPr>
        <w:rPr>
          <w:rFonts w:eastAsia="Times New Roman" w:cs="Times New Roman"/>
          <w:szCs w:val="24"/>
        </w:rPr>
      </w:pPr>
      <w:r>
        <w:rPr>
          <w:rFonts w:eastAsia="Times New Roman" w:cs="Times New Roman"/>
          <w:szCs w:val="24"/>
        </w:rPr>
        <w:t xml:space="preserve">The IG undertook this review after reports from media outlets, which based upon their sampling, found widespread dangerous levels of radon in public housing units across the country, but </w:t>
      </w:r>
      <w:r w:rsidR="00A5451D">
        <w:rPr>
          <w:rFonts w:eastAsia="Times New Roman" w:cs="Times New Roman"/>
          <w:szCs w:val="24"/>
        </w:rPr>
        <w:t xml:space="preserve">these outlets </w:t>
      </w:r>
      <w:r>
        <w:rPr>
          <w:rFonts w:eastAsia="Times New Roman" w:cs="Times New Roman"/>
          <w:szCs w:val="24"/>
        </w:rPr>
        <w:t>could not persuade the relevant HUD divisions to take corrective action.</w:t>
      </w:r>
    </w:p>
    <w:p w14:paraId="43B31548" w14:textId="4844539B" w:rsidR="009336DB" w:rsidRDefault="009336DB" w:rsidP="009336DB">
      <w:pPr>
        <w:rPr>
          <w:rFonts w:eastAsia="Times New Roman" w:cs="Times New Roman"/>
          <w:szCs w:val="24"/>
        </w:rPr>
      </w:pPr>
    </w:p>
    <w:p w14:paraId="241876B1" w14:textId="64E53420" w:rsidR="00945550" w:rsidRDefault="009336DB" w:rsidP="00945550">
      <w:r>
        <w:t>Following its review, t</w:t>
      </w:r>
      <w:r w:rsidR="00687290">
        <w:t>he IG found that o</w:t>
      </w:r>
      <w:r w:rsidR="00945550">
        <w:t xml:space="preserve">nly the Office of Multifamily Housing has a radon policy includes radon testing and mitigation requirements. </w:t>
      </w:r>
      <w:r w:rsidR="00687290">
        <w:t xml:space="preserve">It further found that </w:t>
      </w:r>
      <w:r>
        <w:t xml:space="preserve">Public and Indian Housing (PIH) has a </w:t>
      </w:r>
      <w:r w:rsidR="00945550">
        <w:t xml:space="preserve">policy </w:t>
      </w:r>
      <w:r>
        <w:t xml:space="preserve">that </w:t>
      </w:r>
      <w:r w:rsidR="00945550">
        <w:t>encourages but does not require public housing agencies (PHA) to test for radon and to mitigate excessive radon levels.</w:t>
      </w:r>
      <w:r w:rsidR="00687290">
        <w:t xml:space="preserve">  The IG also concluded that</w:t>
      </w:r>
      <w:r w:rsidR="00945550">
        <w:t xml:space="preserve"> </w:t>
      </w:r>
      <w:r>
        <w:t xml:space="preserve">Community Planning and Development (CPD) </w:t>
      </w:r>
      <w:r w:rsidR="00945550">
        <w:t xml:space="preserve">does not have a radon policy. </w:t>
      </w:r>
    </w:p>
    <w:p w14:paraId="3BD9B777" w14:textId="77777777" w:rsidR="00945550" w:rsidRDefault="00945550" w:rsidP="00653DBB"/>
    <w:p w14:paraId="67F95F55" w14:textId="77777777" w:rsidR="00687290" w:rsidRDefault="00687290" w:rsidP="00653DBB">
      <w:r>
        <w:t>We are writing to request that you take steps to implement the IG’s two key recommendations:</w:t>
      </w:r>
    </w:p>
    <w:p w14:paraId="6499F4F9" w14:textId="77777777" w:rsidR="00687290" w:rsidRDefault="00687290" w:rsidP="00653DBB"/>
    <w:p w14:paraId="10019ACE" w14:textId="1D69D069" w:rsidR="00687290" w:rsidRDefault="00687290" w:rsidP="00687290">
      <w:pPr>
        <w:pStyle w:val="ListParagraph"/>
        <w:numPr>
          <w:ilvl w:val="0"/>
          <w:numId w:val="6"/>
        </w:numPr>
      </w:pPr>
      <w:r>
        <w:t xml:space="preserve">Take immediate steps to ensure that all HUD-financed housing </w:t>
      </w:r>
      <w:r w:rsidRPr="00687290">
        <w:t xml:space="preserve">properties </w:t>
      </w:r>
      <w:r>
        <w:t>are</w:t>
      </w:r>
      <w:r w:rsidRPr="00687290">
        <w:t xml:space="preserve"> free of radioactive substances where it could affect the health and safety of occupants or conflict with the intended use of the property</w:t>
      </w:r>
      <w:r>
        <w:t xml:space="preserve">; and </w:t>
      </w:r>
    </w:p>
    <w:p w14:paraId="7F6D1FC3" w14:textId="77777777" w:rsidR="00687290" w:rsidRPr="00687290" w:rsidRDefault="00687290" w:rsidP="00687290">
      <w:pPr>
        <w:pStyle w:val="ListParagraph"/>
      </w:pPr>
    </w:p>
    <w:p w14:paraId="36033ED1" w14:textId="275DAD33" w:rsidR="00687290" w:rsidRPr="00687290" w:rsidRDefault="00687290" w:rsidP="00687290">
      <w:pPr>
        <w:pStyle w:val="ListParagraph"/>
        <w:numPr>
          <w:ilvl w:val="0"/>
          <w:numId w:val="6"/>
        </w:numPr>
        <w:rPr>
          <w:rFonts w:eastAsia="Times New Roman" w:cs="Times New Roman"/>
          <w:szCs w:val="24"/>
        </w:rPr>
      </w:pPr>
      <w:r>
        <w:t>Fulfill the</w:t>
      </w:r>
      <w:r w:rsidRPr="00687290">
        <w:rPr>
          <w:rFonts w:eastAsia="Times New Roman" w:cs="Times New Roman"/>
          <w:szCs w:val="24"/>
        </w:rPr>
        <w:t xml:space="preserve"> more than 30-year-old statutory mandate to “Develop a departmental policy for dealing with radon contamination…to ensure that housing occupants are not exposed to hazardous levels of radon…[with] programs for education, research, testing, and mitigation of radon hazards in housing”, as required by </w:t>
      </w:r>
      <w:r>
        <w:rPr>
          <w:rFonts w:eastAsia="Times New Roman" w:cs="Times New Roman"/>
          <w:szCs w:val="24"/>
        </w:rPr>
        <w:t>the</w:t>
      </w:r>
      <w:r w:rsidRPr="00687290">
        <w:rPr>
          <w:rFonts w:eastAsia="Times New Roman" w:cs="Times New Roman"/>
          <w:szCs w:val="24"/>
        </w:rPr>
        <w:t xml:space="preserve"> Stewart B. McKinney Homeless Amendments Act of 1988 [ 42 U.S. Code § 11301 et seq]</w:t>
      </w:r>
      <w:r>
        <w:rPr>
          <w:rFonts w:eastAsia="Times New Roman" w:cs="Times New Roman"/>
          <w:szCs w:val="24"/>
        </w:rPr>
        <w:t>.</w:t>
      </w:r>
    </w:p>
    <w:p w14:paraId="6C6799FB" w14:textId="77777777" w:rsidR="009336DB" w:rsidRDefault="009336DB" w:rsidP="00653DBB"/>
    <w:p w14:paraId="349AB9E8" w14:textId="29A6F524" w:rsidR="00945550" w:rsidRDefault="00687290" w:rsidP="00653DBB">
      <w:r>
        <w:t xml:space="preserve">In recommending these </w:t>
      </w:r>
      <w:r w:rsidR="00945550">
        <w:t>corrective action</w:t>
      </w:r>
      <w:r>
        <w:t>s</w:t>
      </w:r>
      <w:r w:rsidR="00945550">
        <w:t xml:space="preserve">, </w:t>
      </w:r>
      <w:r>
        <w:t xml:space="preserve"> the IG </w:t>
      </w:r>
      <w:r w:rsidR="00945550">
        <w:t>conclud</w:t>
      </w:r>
      <w:r>
        <w:t>ed</w:t>
      </w:r>
      <w:r w:rsidR="00945550">
        <w:t xml:space="preserve"> that </w:t>
      </w:r>
      <w:r w:rsidR="00945550" w:rsidRPr="00945550">
        <w:t>“Due to the danger that prolonged radon exposure can pose to residents, it is critical for HUD to act</w:t>
      </w:r>
      <w:r w:rsidR="00945550">
        <w:t>.</w:t>
      </w:r>
      <w:r w:rsidR="00945550" w:rsidRPr="00945550">
        <w:t>”</w:t>
      </w:r>
      <w:r w:rsidR="009336DB">
        <w:t xml:space="preserve">  We agree with the urgency expressed by the IG.</w:t>
      </w:r>
    </w:p>
    <w:p w14:paraId="1B18E6FD" w14:textId="77777777" w:rsidR="00945550" w:rsidRDefault="00945550" w:rsidP="00653DBB"/>
    <w:p w14:paraId="456F17A7" w14:textId="6D4B3F37" w:rsidR="00755DE6" w:rsidRDefault="00945550" w:rsidP="00755DE6">
      <w:pPr>
        <w:widowControl w:val="0"/>
        <w:autoSpaceDE w:val="0"/>
        <w:autoSpaceDN w:val="0"/>
        <w:adjustRightInd w:val="0"/>
        <w:rPr>
          <w:rFonts w:eastAsia="Times New Roman" w:cs="Times New Roman"/>
          <w:szCs w:val="24"/>
        </w:rPr>
      </w:pPr>
      <w:r>
        <w:lastRenderedPageBreak/>
        <w:t xml:space="preserve">To date, </w:t>
      </w:r>
      <w:r w:rsidR="009336DB">
        <w:t xml:space="preserve">however, </w:t>
      </w:r>
      <w:r>
        <w:t xml:space="preserve">your agency has not taken the steps identified by the IG.  </w:t>
      </w:r>
      <w:r w:rsidR="00755DE6">
        <w:t xml:space="preserve">Although </w:t>
      </w:r>
      <w:r w:rsidR="00755DE6">
        <w:rPr>
          <w:rFonts w:eastAsia="Times New Roman" w:cs="Times New Roman"/>
          <w:szCs w:val="24"/>
        </w:rPr>
        <w:t>HUD agreed with the IG recommendations, we are receiving reports from HUD employees that certain managers are resisting the changes that make it appear they had not been doing their jobs.</w:t>
      </w:r>
    </w:p>
    <w:p w14:paraId="51EB2FD1" w14:textId="77777777" w:rsidR="00755DE6" w:rsidRDefault="00755DE6" w:rsidP="00755DE6">
      <w:pPr>
        <w:widowControl w:val="0"/>
        <w:autoSpaceDE w:val="0"/>
        <w:autoSpaceDN w:val="0"/>
        <w:adjustRightInd w:val="0"/>
        <w:rPr>
          <w:rFonts w:eastAsia="Times New Roman" w:cs="Times New Roman"/>
          <w:szCs w:val="24"/>
        </w:rPr>
      </w:pPr>
    </w:p>
    <w:p w14:paraId="4568E84E" w14:textId="01A0CD1A" w:rsidR="00945550" w:rsidRDefault="009336DB" w:rsidP="00945550">
      <w:r>
        <w:t>As I am sure you realize, t</w:t>
      </w:r>
      <w:r w:rsidR="00755DE6">
        <w:t xml:space="preserve">his is a significant public health concern.  </w:t>
      </w:r>
      <w:r w:rsidR="00945550">
        <w:t>The two HUD public housing programs that do not require radon testing affect substantial populations:</w:t>
      </w:r>
    </w:p>
    <w:p w14:paraId="64A4CA9B" w14:textId="77777777" w:rsidR="00945550" w:rsidRDefault="00945550" w:rsidP="00945550"/>
    <w:p w14:paraId="20FD8715" w14:textId="034C951E" w:rsidR="00945550" w:rsidRDefault="00945550" w:rsidP="00945550">
      <w:pPr>
        <w:pStyle w:val="ListParagraph"/>
        <w:numPr>
          <w:ilvl w:val="0"/>
          <w:numId w:val="3"/>
        </w:numPr>
      </w:pPr>
      <w:r>
        <w:t>PIH provides housing assistance to approximately 1 million households living in public housing units, managed by approximately 2,890 local PHAs; and</w:t>
      </w:r>
    </w:p>
    <w:p w14:paraId="39340440" w14:textId="77777777" w:rsidR="00945550" w:rsidRDefault="00945550" w:rsidP="00945550">
      <w:pPr>
        <w:pStyle w:val="ListParagraph"/>
      </w:pPr>
    </w:p>
    <w:p w14:paraId="1B93DA01" w14:textId="126A6CEF" w:rsidR="00945550" w:rsidRDefault="00945550" w:rsidP="00945550">
      <w:pPr>
        <w:pStyle w:val="ListParagraph"/>
        <w:numPr>
          <w:ilvl w:val="0"/>
          <w:numId w:val="3"/>
        </w:numPr>
      </w:pPr>
      <w:r>
        <w:t xml:space="preserve">CPD’s HOME Investment Partnerships Program provides the largest block grants to eligible </w:t>
      </w:r>
      <w:r w:rsidR="009336DB">
        <w:t>s</w:t>
      </w:r>
      <w:r>
        <w:t>tates and local governments for developing affordable housing</w:t>
      </w:r>
      <w:r w:rsidR="009336DB">
        <w:t xml:space="preserve">. </w:t>
      </w:r>
      <w:r>
        <w:t xml:space="preserve"> Since 1992, the HOME</w:t>
      </w:r>
      <w:r w:rsidRPr="00865665">
        <w:t xml:space="preserve"> </w:t>
      </w:r>
      <w:r>
        <w:t>Investment Partnerships Program has completed approximately 526,000 rental units and 254,000 property rehabilitations.</w:t>
      </w:r>
    </w:p>
    <w:p w14:paraId="121F082C" w14:textId="77777777" w:rsidR="00945550" w:rsidRDefault="00945550" w:rsidP="00945550"/>
    <w:p w14:paraId="6FD0C18A" w14:textId="0754261B" w:rsidR="00DF3D86" w:rsidRDefault="00354D91" w:rsidP="009336DB">
      <w:r>
        <w:t xml:space="preserve">As you </w:t>
      </w:r>
      <w:r w:rsidR="009336DB">
        <w:t xml:space="preserve">also </w:t>
      </w:r>
      <w:r>
        <w:t xml:space="preserve">know, </w:t>
      </w:r>
      <w:r w:rsidR="00945550">
        <w:t xml:space="preserve">the </w:t>
      </w:r>
      <w:r w:rsidR="009336DB">
        <w:t xml:space="preserve">urgency for corrective action is also growing.  The </w:t>
      </w:r>
      <w:r w:rsidR="00945550">
        <w:t xml:space="preserve">average length of stay in assisted housing for a typical household is increasing. Specifically, for households ending participation in 2015, the average length of stay was 6 years and generally rising.  This trend increases residents’ lifetime risk for developing radon-induced lung cancer if elevated radon levels are present in those households. </w:t>
      </w:r>
      <w:bookmarkEnd w:id="0"/>
    </w:p>
    <w:p w14:paraId="424689B0" w14:textId="271D0167" w:rsidR="009336DB" w:rsidRDefault="009336DB" w:rsidP="009336DB"/>
    <w:p w14:paraId="1ECB8571" w14:textId="0DE92313" w:rsidR="009336DB" w:rsidRDefault="009336DB" w:rsidP="009336DB">
      <w:r>
        <w:t>Thank you for your attention to this request.  Please let us know if we can provide any additional information.</w:t>
      </w:r>
    </w:p>
    <w:p w14:paraId="43F33C1C" w14:textId="6555DE74" w:rsidR="009336DB" w:rsidRDefault="009336DB" w:rsidP="009336DB"/>
    <w:p w14:paraId="2A43F1A4" w14:textId="5A5A1116" w:rsidR="009336DB" w:rsidRDefault="009336DB" w:rsidP="009336DB">
      <w:r>
        <w:t>Sincerely,</w:t>
      </w:r>
    </w:p>
    <w:p w14:paraId="4C4E5CF2" w14:textId="75509597" w:rsidR="009336DB" w:rsidRDefault="009336DB" w:rsidP="009336DB"/>
    <w:p w14:paraId="2F87AE5A" w14:textId="03388D23" w:rsidR="009336DB" w:rsidRDefault="009336DB" w:rsidP="009336DB"/>
    <w:p w14:paraId="2B8B3469" w14:textId="44BCB1F8" w:rsidR="009336DB" w:rsidRDefault="009336DB" w:rsidP="009336DB">
      <w:r>
        <w:t>Tim Whitehouse</w:t>
      </w:r>
    </w:p>
    <w:p w14:paraId="1604586E" w14:textId="0989F9A5" w:rsidR="009336DB" w:rsidRDefault="009336DB" w:rsidP="009336DB">
      <w:r>
        <w:t>Executive Director</w:t>
      </w:r>
    </w:p>
    <w:p w14:paraId="52FC28F6" w14:textId="7B599611" w:rsidR="009336DB" w:rsidRDefault="009336DB" w:rsidP="009336DB">
      <w:r>
        <w:t>Public Employees for Environmental Responsibility (PEER)</w:t>
      </w:r>
    </w:p>
    <w:p w14:paraId="1872C1F3" w14:textId="38280C0E" w:rsidR="00653DBB" w:rsidRDefault="00653DBB" w:rsidP="004B62FC"/>
    <w:p w14:paraId="73634D20" w14:textId="4392AEE0" w:rsidR="00CD1D5A" w:rsidRDefault="00CD1D5A" w:rsidP="004B62FC"/>
    <w:sectPr w:rsidR="00CD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E9F"/>
    <w:multiLevelType w:val="hybridMultilevel"/>
    <w:tmpl w:val="E31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3DAB"/>
    <w:multiLevelType w:val="hybridMultilevel"/>
    <w:tmpl w:val="561E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572F4"/>
    <w:multiLevelType w:val="hybridMultilevel"/>
    <w:tmpl w:val="9010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6292B"/>
    <w:multiLevelType w:val="hybridMultilevel"/>
    <w:tmpl w:val="4454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4445C"/>
    <w:multiLevelType w:val="hybridMultilevel"/>
    <w:tmpl w:val="71BCD8BA"/>
    <w:lvl w:ilvl="0" w:tplc="9648D372">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EA107B"/>
    <w:multiLevelType w:val="hybridMultilevel"/>
    <w:tmpl w:val="14F4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C"/>
    <w:rsid w:val="00276DEA"/>
    <w:rsid w:val="00354D91"/>
    <w:rsid w:val="003817B2"/>
    <w:rsid w:val="004B62FC"/>
    <w:rsid w:val="00653DBB"/>
    <w:rsid w:val="00687290"/>
    <w:rsid w:val="00755DE6"/>
    <w:rsid w:val="008667F3"/>
    <w:rsid w:val="009336DB"/>
    <w:rsid w:val="00945550"/>
    <w:rsid w:val="0096138A"/>
    <w:rsid w:val="00A5451D"/>
    <w:rsid w:val="00A960F5"/>
    <w:rsid w:val="00BB0A84"/>
    <w:rsid w:val="00BB3837"/>
    <w:rsid w:val="00C32D02"/>
    <w:rsid w:val="00C74E38"/>
    <w:rsid w:val="00CD1D5A"/>
    <w:rsid w:val="00D237E9"/>
    <w:rsid w:val="00D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499A"/>
  <w15:chartTrackingRefBased/>
  <w15:docId w15:val="{94448EB0-F3F3-4E0B-A9A8-F2101FF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62FC"/>
    <w:rPr>
      <w:b/>
      <w:bCs/>
    </w:rPr>
  </w:style>
  <w:style w:type="paragraph" w:styleId="ListParagraph">
    <w:name w:val="List Paragraph"/>
    <w:basedOn w:val="Normal"/>
    <w:uiPriority w:val="34"/>
    <w:qFormat/>
    <w:rsid w:val="00653DBB"/>
    <w:pPr>
      <w:ind w:left="720"/>
      <w:contextualSpacing/>
    </w:pPr>
  </w:style>
  <w:style w:type="character" w:styleId="Hyperlink">
    <w:name w:val="Hyperlink"/>
    <w:basedOn w:val="DefaultParagraphFont"/>
    <w:uiPriority w:val="99"/>
    <w:semiHidden/>
    <w:unhideWhenUsed/>
    <w:rsid w:val="00945550"/>
    <w:rPr>
      <w:color w:val="0000FF"/>
      <w:u w:val="single"/>
    </w:rPr>
  </w:style>
  <w:style w:type="character" w:styleId="FollowedHyperlink">
    <w:name w:val="FollowedHyperlink"/>
    <w:basedOn w:val="DefaultParagraphFont"/>
    <w:uiPriority w:val="99"/>
    <w:semiHidden/>
    <w:unhideWhenUsed/>
    <w:rsid w:val="00C32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07830">
      <w:bodyDiv w:val="1"/>
      <w:marLeft w:val="0"/>
      <w:marRight w:val="0"/>
      <w:marTop w:val="0"/>
      <w:marBottom w:val="0"/>
      <w:divBdr>
        <w:top w:val="none" w:sz="0" w:space="0" w:color="auto"/>
        <w:left w:val="none" w:sz="0" w:space="0" w:color="auto"/>
        <w:bottom w:val="none" w:sz="0" w:space="0" w:color="auto"/>
        <w:right w:val="none" w:sz="0" w:space="0" w:color="auto"/>
      </w:divBdr>
      <w:divsChild>
        <w:div w:id="1878201112">
          <w:marLeft w:val="0"/>
          <w:marRight w:val="0"/>
          <w:marTop w:val="0"/>
          <w:marBottom w:val="0"/>
          <w:divBdr>
            <w:top w:val="none" w:sz="0" w:space="0" w:color="auto"/>
            <w:left w:val="none" w:sz="0" w:space="0" w:color="auto"/>
            <w:bottom w:val="none" w:sz="0" w:space="0" w:color="auto"/>
            <w:right w:val="none" w:sz="0" w:space="0" w:color="auto"/>
          </w:divBdr>
          <w:divsChild>
            <w:div w:id="873347649">
              <w:marLeft w:val="0"/>
              <w:marRight w:val="0"/>
              <w:marTop w:val="0"/>
              <w:marBottom w:val="0"/>
              <w:divBdr>
                <w:top w:val="none" w:sz="0" w:space="0" w:color="auto"/>
                <w:left w:val="none" w:sz="0" w:space="0" w:color="auto"/>
                <w:bottom w:val="none" w:sz="0" w:space="0" w:color="auto"/>
                <w:right w:val="none" w:sz="0" w:space="0" w:color="auto"/>
              </w:divBdr>
              <w:divsChild>
                <w:div w:id="952981431">
                  <w:marLeft w:val="0"/>
                  <w:marRight w:val="0"/>
                  <w:marTop w:val="0"/>
                  <w:marBottom w:val="0"/>
                  <w:divBdr>
                    <w:top w:val="none" w:sz="0" w:space="0" w:color="auto"/>
                    <w:left w:val="none" w:sz="0" w:space="0" w:color="auto"/>
                    <w:bottom w:val="none" w:sz="0" w:space="0" w:color="auto"/>
                    <w:right w:val="none" w:sz="0" w:space="0" w:color="auto"/>
                  </w:divBdr>
                  <w:divsChild>
                    <w:div w:id="1089619624">
                      <w:marLeft w:val="0"/>
                      <w:marRight w:val="0"/>
                      <w:marTop w:val="0"/>
                      <w:marBottom w:val="0"/>
                      <w:divBdr>
                        <w:top w:val="none" w:sz="0" w:space="0" w:color="auto"/>
                        <w:left w:val="none" w:sz="0" w:space="0" w:color="auto"/>
                        <w:bottom w:val="none" w:sz="0" w:space="0" w:color="auto"/>
                        <w:right w:val="none" w:sz="0" w:space="0" w:color="auto"/>
                      </w:divBdr>
                      <w:divsChild>
                        <w:div w:id="1718778997">
                          <w:marLeft w:val="0"/>
                          <w:marRight w:val="0"/>
                          <w:marTop w:val="0"/>
                          <w:marBottom w:val="0"/>
                          <w:divBdr>
                            <w:top w:val="none" w:sz="0" w:space="0" w:color="auto"/>
                            <w:left w:val="none" w:sz="0" w:space="0" w:color="auto"/>
                            <w:bottom w:val="none" w:sz="0" w:space="0" w:color="auto"/>
                            <w:right w:val="none" w:sz="0" w:space="0" w:color="auto"/>
                          </w:divBdr>
                          <w:divsChild>
                            <w:div w:id="1475753934">
                              <w:marLeft w:val="0"/>
                              <w:marRight w:val="0"/>
                              <w:marTop w:val="0"/>
                              <w:marBottom w:val="0"/>
                              <w:divBdr>
                                <w:top w:val="none" w:sz="0" w:space="0" w:color="auto"/>
                                <w:left w:val="none" w:sz="0" w:space="0" w:color="auto"/>
                                <w:bottom w:val="none" w:sz="0" w:space="0" w:color="auto"/>
                                <w:right w:val="none" w:sz="0" w:space="0" w:color="auto"/>
                              </w:divBdr>
                              <w:divsChild>
                                <w:div w:id="152986620">
                                  <w:marLeft w:val="0"/>
                                  <w:marRight w:val="0"/>
                                  <w:marTop w:val="0"/>
                                  <w:marBottom w:val="0"/>
                                  <w:divBdr>
                                    <w:top w:val="none" w:sz="0" w:space="0" w:color="auto"/>
                                    <w:left w:val="none" w:sz="0" w:space="0" w:color="auto"/>
                                    <w:bottom w:val="none" w:sz="0" w:space="0" w:color="auto"/>
                                    <w:right w:val="none" w:sz="0" w:space="0" w:color="auto"/>
                                  </w:divBdr>
                                  <w:divsChild>
                                    <w:div w:id="405299370">
                                      <w:marLeft w:val="0"/>
                                      <w:marRight w:val="0"/>
                                      <w:marTop w:val="0"/>
                                      <w:marBottom w:val="0"/>
                                      <w:divBdr>
                                        <w:top w:val="none" w:sz="0" w:space="0" w:color="auto"/>
                                        <w:left w:val="none" w:sz="0" w:space="0" w:color="auto"/>
                                        <w:bottom w:val="none" w:sz="0" w:space="0" w:color="auto"/>
                                        <w:right w:val="none" w:sz="0" w:space="0" w:color="auto"/>
                                      </w:divBdr>
                                      <w:divsChild>
                                        <w:div w:id="2055502393">
                                          <w:marLeft w:val="0"/>
                                          <w:marRight w:val="0"/>
                                          <w:marTop w:val="0"/>
                                          <w:marBottom w:val="0"/>
                                          <w:divBdr>
                                            <w:top w:val="single" w:sz="6" w:space="6" w:color="DDDDDD"/>
                                            <w:left w:val="none" w:sz="0" w:space="0" w:color="auto"/>
                                            <w:bottom w:val="none" w:sz="0" w:space="0" w:color="auto"/>
                                            <w:right w:val="none" w:sz="0" w:space="0" w:color="auto"/>
                                          </w:divBdr>
                                          <w:divsChild>
                                            <w:div w:id="1492402547">
                                              <w:marLeft w:val="0"/>
                                              <w:marRight w:val="0"/>
                                              <w:marTop w:val="0"/>
                                              <w:marBottom w:val="0"/>
                                              <w:divBdr>
                                                <w:top w:val="none" w:sz="0" w:space="0" w:color="auto"/>
                                                <w:left w:val="none" w:sz="0" w:space="0" w:color="auto"/>
                                                <w:bottom w:val="none" w:sz="0" w:space="0" w:color="auto"/>
                                                <w:right w:val="none" w:sz="0" w:space="0" w:color="auto"/>
                                              </w:divBdr>
                                              <w:divsChild>
                                                <w:div w:id="40637036">
                                                  <w:marLeft w:val="0"/>
                                                  <w:marRight w:val="0"/>
                                                  <w:marTop w:val="0"/>
                                                  <w:marBottom w:val="0"/>
                                                  <w:divBdr>
                                                    <w:top w:val="none" w:sz="0" w:space="0" w:color="auto"/>
                                                    <w:left w:val="none" w:sz="0" w:space="0" w:color="auto"/>
                                                    <w:bottom w:val="none" w:sz="0" w:space="0" w:color="auto"/>
                                                    <w:right w:val="none" w:sz="0" w:space="0" w:color="auto"/>
                                                  </w:divBdr>
                                                  <w:divsChild>
                                                    <w:div w:id="10495047">
                                                      <w:marLeft w:val="0"/>
                                                      <w:marRight w:val="0"/>
                                                      <w:marTop w:val="0"/>
                                                      <w:marBottom w:val="0"/>
                                                      <w:divBdr>
                                                        <w:top w:val="none" w:sz="0" w:space="0" w:color="auto"/>
                                                        <w:left w:val="none" w:sz="0" w:space="0" w:color="auto"/>
                                                        <w:bottom w:val="none" w:sz="0" w:space="0" w:color="auto"/>
                                                        <w:right w:val="none" w:sz="0" w:space="0" w:color="auto"/>
                                                      </w:divBdr>
                                                      <w:divsChild>
                                                        <w:div w:id="951861366">
                                                          <w:marLeft w:val="0"/>
                                                          <w:marRight w:val="0"/>
                                                          <w:marTop w:val="0"/>
                                                          <w:marBottom w:val="0"/>
                                                          <w:divBdr>
                                                            <w:top w:val="none" w:sz="0" w:space="0" w:color="auto"/>
                                                            <w:left w:val="none" w:sz="0" w:space="0" w:color="auto"/>
                                                            <w:bottom w:val="none" w:sz="0" w:space="0" w:color="auto"/>
                                                            <w:right w:val="none" w:sz="0" w:space="0" w:color="auto"/>
                                                          </w:divBdr>
                                                          <w:divsChild>
                                                            <w:div w:id="301470869">
                                                              <w:marLeft w:val="0"/>
                                                              <w:marRight w:val="0"/>
                                                              <w:marTop w:val="0"/>
                                                              <w:marBottom w:val="0"/>
                                                              <w:divBdr>
                                                                <w:top w:val="none" w:sz="0" w:space="0" w:color="auto"/>
                                                                <w:left w:val="none" w:sz="0" w:space="0" w:color="auto"/>
                                                                <w:bottom w:val="none" w:sz="0" w:space="0" w:color="auto"/>
                                                                <w:right w:val="none" w:sz="0" w:space="0" w:color="auto"/>
                                                              </w:divBdr>
                                                              <w:divsChild>
                                                                <w:div w:id="162936721">
                                                                  <w:marLeft w:val="0"/>
                                                                  <w:marRight w:val="0"/>
                                                                  <w:marTop w:val="100"/>
                                                                  <w:marBottom w:val="100"/>
                                                                  <w:divBdr>
                                                                    <w:top w:val="none" w:sz="0" w:space="0" w:color="auto"/>
                                                                    <w:left w:val="none" w:sz="0" w:space="0" w:color="auto"/>
                                                                    <w:bottom w:val="none" w:sz="0" w:space="0" w:color="auto"/>
                                                                    <w:right w:val="none" w:sz="0" w:space="0" w:color="auto"/>
                                                                  </w:divBdr>
                                                                </w:div>
                                                                <w:div w:id="12412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895">
                                                      <w:marLeft w:val="0"/>
                                                      <w:marRight w:val="0"/>
                                                      <w:marTop w:val="0"/>
                                                      <w:marBottom w:val="0"/>
                                                      <w:divBdr>
                                                        <w:top w:val="none" w:sz="0" w:space="0" w:color="auto"/>
                                                        <w:left w:val="none" w:sz="0" w:space="0" w:color="auto"/>
                                                        <w:bottom w:val="none" w:sz="0" w:space="0" w:color="auto"/>
                                                        <w:right w:val="none" w:sz="0" w:space="0" w:color="auto"/>
                                                      </w:divBdr>
                                                      <w:divsChild>
                                                        <w:div w:id="811555188">
                                                          <w:marLeft w:val="0"/>
                                                          <w:marRight w:val="0"/>
                                                          <w:marTop w:val="0"/>
                                                          <w:marBottom w:val="0"/>
                                                          <w:divBdr>
                                                            <w:top w:val="none" w:sz="0" w:space="0" w:color="auto"/>
                                                            <w:left w:val="none" w:sz="0" w:space="0" w:color="auto"/>
                                                            <w:bottom w:val="none" w:sz="0" w:space="0" w:color="auto"/>
                                                            <w:right w:val="none" w:sz="0" w:space="0" w:color="auto"/>
                                                          </w:divBdr>
                                                          <w:divsChild>
                                                            <w:div w:id="230504216">
                                                              <w:marLeft w:val="0"/>
                                                              <w:marRight w:val="0"/>
                                                              <w:marTop w:val="0"/>
                                                              <w:marBottom w:val="0"/>
                                                              <w:divBdr>
                                                                <w:top w:val="none" w:sz="0" w:space="0" w:color="auto"/>
                                                                <w:left w:val="none" w:sz="0" w:space="0" w:color="auto"/>
                                                                <w:bottom w:val="none" w:sz="0" w:space="0" w:color="auto"/>
                                                                <w:right w:val="none" w:sz="0" w:space="0" w:color="auto"/>
                                                              </w:divBdr>
                                                              <w:divsChild>
                                                                <w:div w:id="2523985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89071275">
                                                      <w:marLeft w:val="0"/>
                                                      <w:marRight w:val="0"/>
                                                      <w:marTop w:val="0"/>
                                                      <w:marBottom w:val="0"/>
                                                      <w:divBdr>
                                                        <w:top w:val="none" w:sz="0" w:space="0" w:color="auto"/>
                                                        <w:left w:val="none" w:sz="0" w:space="0" w:color="auto"/>
                                                        <w:bottom w:val="none" w:sz="0" w:space="0" w:color="auto"/>
                                                        <w:right w:val="none" w:sz="0" w:space="0" w:color="auto"/>
                                                      </w:divBdr>
                                                      <w:divsChild>
                                                        <w:div w:id="149562822">
                                                          <w:marLeft w:val="0"/>
                                                          <w:marRight w:val="0"/>
                                                          <w:marTop w:val="0"/>
                                                          <w:marBottom w:val="0"/>
                                                          <w:divBdr>
                                                            <w:top w:val="none" w:sz="0" w:space="0" w:color="auto"/>
                                                            <w:left w:val="none" w:sz="0" w:space="0" w:color="auto"/>
                                                            <w:bottom w:val="none" w:sz="0" w:space="0" w:color="auto"/>
                                                            <w:right w:val="none" w:sz="0" w:space="0" w:color="auto"/>
                                                          </w:divBdr>
                                                          <w:divsChild>
                                                            <w:div w:id="235283205">
                                                              <w:marLeft w:val="0"/>
                                                              <w:marRight w:val="0"/>
                                                              <w:marTop w:val="0"/>
                                                              <w:marBottom w:val="0"/>
                                                              <w:divBdr>
                                                                <w:top w:val="none" w:sz="0" w:space="0" w:color="auto"/>
                                                                <w:left w:val="none" w:sz="0" w:space="0" w:color="auto"/>
                                                                <w:bottom w:val="none" w:sz="0" w:space="0" w:color="auto"/>
                                                                <w:right w:val="none" w:sz="0" w:space="0" w:color="auto"/>
                                                              </w:divBdr>
                                                              <w:divsChild>
                                                                <w:div w:id="13655962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377630">
          <w:marLeft w:val="0"/>
          <w:marRight w:val="0"/>
          <w:marTop w:val="0"/>
          <w:marBottom w:val="0"/>
          <w:divBdr>
            <w:top w:val="none" w:sz="0" w:space="0" w:color="auto"/>
            <w:left w:val="none" w:sz="0" w:space="0" w:color="auto"/>
            <w:bottom w:val="none" w:sz="0" w:space="0" w:color="auto"/>
            <w:right w:val="none" w:sz="0" w:space="0" w:color="auto"/>
          </w:divBdr>
          <w:divsChild>
            <w:div w:id="1718358523">
              <w:marLeft w:val="0"/>
              <w:marRight w:val="0"/>
              <w:marTop w:val="0"/>
              <w:marBottom w:val="0"/>
              <w:divBdr>
                <w:top w:val="none" w:sz="0" w:space="0" w:color="auto"/>
                <w:left w:val="none" w:sz="0" w:space="0" w:color="auto"/>
                <w:bottom w:val="single" w:sz="6" w:space="0" w:color="E8EAED"/>
                <w:right w:val="none" w:sz="0" w:space="0" w:color="auto"/>
              </w:divBdr>
              <w:divsChild>
                <w:div w:id="480728726">
                  <w:marLeft w:val="0"/>
                  <w:marRight w:val="0"/>
                  <w:marTop w:val="0"/>
                  <w:marBottom w:val="0"/>
                  <w:divBdr>
                    <w:top w:val="none" w:sz="0" w:space="0" w:color="auto"/>
                    <w:left w:val="none" w:sz="0" w:space="0" w:color="auto"/>
                    <w:bottom w:val="none" w:sz="0" w:space="0" w:color="auto"/>
                    <w:right w:val="none" w:sz="0" w:space="0" w:color="auto"/>
                  </w:divBdr>
                  <w:divsChild>
                    <w:div w:id="505286671">
                      <w:marLeft w:val="120"/>
                      <w:marRight w:val="0"/>
                      <w:marTop w:val="0"/>
                      <w:marBottom w:val="0"/>
                      <w:divBdr>
                        <w:top w:val="none" w:sz="0" w:space="0" w:color="auto"/>
                        <w:left w:val="none" w:sz="0" w:space="0" w:color="auto"/>
                        <w:bottom w:val="none" w:sz="0" w:space="0" w:color="auto"/>
                        <w:right w:val="none" w:sz="0" w:space="0" w:color="auto"/>
                      </w:divBdr>
                      <w:divsChild>
                        <w:div w:id="878276997">
                          <w:marLeft w:val="0"/>
                          <w:marRight w:val="0"/>
                          <w:marTop w:val="0"/>
                          <w:marBottom w:val="0"/>
                          <w:divBdr>
                            <w:top w:val="none" w:sz="0" w:space="0" w:color="auto"/>
                            <w:left w:val="none" w:sz="0" w:space="0" w:color="auto"/>
                            <w:bottom w:val="none" w:sz="0" w:space="0" w:color="auto"/>
                            <w:right w:val="none" w:sz="0" w:space="0" w:color="auto"/>
                          </w:divBdr>
                          <w:divsChild>
                            <w:div w:id="130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36956">
              <w:marLeft w:val="0"/>
              <w:marRight w:val="0"/>
              <w:marTop w:val="0"/>
              <w:marBottom w:val="0"/>
              <w:divBdr>
                <w:top w:val="none" w:sz="0" w:space="0" w:color="auto"/>
                <w:left w:val="none" w:sz="0" w:space="0" w:color="auto"/>
                <w:bottom w:val="none" w:sz="0" w:space="0" w:color="auto"/>
                <w:right w:val="none" w:sz="0" w:space="0" w:color="auto"/>
              </w:divBdr>
              <w:divsChild>
                <w:div w:id="261306286">
                  <w:marLeft w:val="0"/>
                  <w:marRight w:val="0"/>
                  <w:marTop w:val="0"/>
                  <w:marBottom w:val="0"/>
                  <w:divBdr>
                    <w:top w:val="none" w:sz="0" w:space="0" w:color="auto"/>
                    <w:left w:val="none" w:sz="0" w:space="0" w:color="auto"/>
                    <w:bottom w:val="none" w:sz="0" w:space="0" w:color="auto"/>
                    <w:right w:val="none" w:sz="0" w:space="0" w:color="auto"/>
                  </w:divBdr>
                  <w:divsChild>
                    <w:div w:id="1337002192">
                      <w:marLeft w:val="0"/>
                      <w:marRight w:val="0"/>
                      <w:marTop w:val="0"/>
                      <w:marBottom w:val="0"/>
                      <w:divBdr>
                        <w:top w:val="none" w:sz="0" w:space="0" w:color="auto"/>
                        <w:left w:val="none" w:sz="0" w:space="0" w:color="auto"/>
                        <w:bottom w:val="none" w:sz="0" w:space="0" w:color="auto"/>
                        <w:right w:val="none" w:sz="0" w:space="0" w:color="auto"/>
                      </w:divBdr>
                      <w:divsChild>
                        <w:div w:id="14775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5257">
      <w:bodyDiv w:val="1"/>
      <w:marLeft w:val="0"/>
      <w:marRight w:val="0"/>
      <w:marTop w:val="0"/>
      <w:marBottom w:val="0"/>
      <w:divBdr>
        <w:top w:val="none" w:sz="0" w:space="0" w:color="auto"/>
        <w:left w:val="none" w:sz="0" w:space="0" w:color="auto"/>
        <w:bottom w:val="none" w:sz="0" w:space="0" w:color="auto"/>
        <w:right w:val="none" w:sz="0" w:space="0" w:color="auto"/>
      </w:divBdr>
    </w:div>
    <w:div w:id="16093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oig.gov/sites/default/files/2021-04/2020-OE-0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Ruch</dc:creator>
  <cp:keywords/>
  <dc:description/>
  <cp:lastModifiedBy>Jeff Ruch</cp:lastModifiedBy>
  <cp:revision>2</cp:revision>
  <dcterms:created xsi:type="dcterms:W3CDTF">2021-10-01T22:42:00Z</dcterms:created>
  <dcterms:modified xsi:type="dcterms:W3CDTF">2021-10-01T22:42:00Z</dcterms:modified>
</cp:coreProperties>
</file>